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9A82043">
      <w:pPr>
        <w:jc w:val="right"/>
        <w:rPr>
          <w:rFonts w:ascii="宋体" w:hAnsi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文件编号：A</w:t>
      </w:r>
      <w:r>
        <w:rPr>
          <w:rFonts w:ascii="宋体" w:hAnsi="宋体"/>
          <w:sz w:val="24"/>
          <w:szCs w:val="24"/>
        </w:rPr>
        <w:t>F/SQ-08/0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/>
          <w:sz w:val="24"/>
          <w:szCs w:val="24"/>
        </w:rPr>
        <w:t>.0</w:t>
      </w:r>
    </w:p>
    <w:p w14:paraId="4CD13500">
      <w:pPr>
        <w:spacing w:line="36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结题</w:t>
      </w:r>
      <w:r>
        <w:rPr>
          <w:rFonts w:hint="eastAsia" w:ascii="黑体" w:hAnsi="黑体" w:eastAsia="黑体"/>
          <w:sz w:val="44"/>
          <w:szCs w:val="44"/>
        </w:rPr>
        <w:t>报告</w:t>
      </w:r>
    </w:p>
    <w:tbl>
      <w:tblPr>
        <w:tblStyle w:val="32"/>
        <w:tblW w:w="960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7"/>
        <w:gridCol w:w="415"/>
        <w:gridCol w:w="2121"/>
        <w:gridCol w:w="277"/>
        <w:gridCol w:w="2260"/>
        <w:gridCol w:w="138"/>
        <w:gridCol w:w="2405"/>
      </w:tblGrid>
      <w:tr w14:paraId="49CE16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1987" w:type="dxa"/>
            <w:vAlign w:val="top"/>
          </w:tcPr>
          <w:p w14:paraId="4747E6A9">
            <w:pPr>
              <w:spacing w:before="143" w:line="360" w:lineRule="auto"/>
              <w:ind w:left="52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616" w:type="dxa"/>
            <w:gridSpan w:val="6"/>
            <w:vAlign w:val="top"/>
          </w:tcPr>
          <w:p w14:paraId="694BF977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735CB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987" w:type="dxa"/>
            <w:vAlign w:val="top"/>
          </w:tcPr>
          <w:p w14:paraId="2B2A364C">
            <w:pPr>
              <w:spacing w:before="229" w:line="360" w:lineRule="auto"/>
              <w:ind w:left="30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临床研究类别</w:t>
            </w:r>
          </w:p>
        </w:tc>
        <w:tc>
          <w:tcPr>
            <w:tcW w:w="7616" w:type="dxa"/>
            <w:gridSpan w:val="6"/>
            <w:vAlign w:val="top"/>
          </w:tcPr>
          <w:p w14:paraId="0D567E5D">
            <w:pPr>
              <w:spacing w:before="75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 xml:space="preserve">□药物临床试验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□医疗器械临床试验（含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体外诊断试剂）</w:t>
            </w:r>
          </w:p>
          <w:p w14:paraId="350DEF21">
            <w:pPr>
              <w:spacing w:before="15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□研究者发起的临床研究</w:t>
            </w:r>
          </w:p>
        </w:tc>
      </w:tr>
      <w:tr w14:paraId="54CD06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987" w:type="dxa"/>
            <w:vAlign w:val="top"/>
          </w:tcPr>
          <w:p w14:paraId="2BCF690B">
            <w:pPr>
              <w:spacing w:before="141" w:line="360" w:lineRule="auto"/>
              <w:ind w:left="28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616" w:type="dxa"/>
            <w:gridSpan w:val="6"/>
            <w:vAlign w:val="top"/>
          </w:tcPr>
          <w:p w14:paraId="4DE91A5A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B9304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987" w:type="dxa"/>
            <w:vAlign w:val="top"/>
          </w:tcPr>
          <w:p w14:paraId="112920A1">
            <w:pPr>
              <w:spacing w:before="139" w:line="360" w:lineRule="auto"/>
              <w:ind w:left="41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2536" w:type="dxa"/>
            <w:gridSpan w:val="2"/>
            <w:vAlign w:val="top"/>
          </w:tcPr>
          <w:p w14:paraId="1AF509E0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37" w:type="dxa"/>
            <w:gridSpan w:val="2"/>
            <w:vAlign w:val="top"/>
          </w:tcPr>
          <w:p w14:paraId="6E2F4813">
            <w:pPr>
              <w:spacing w:before="140" w:line="360" w:lineRule="auto"/>
              <w:ind w:left="80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2543" w:type="dxa"/>
            <w:gridSpan w:val="2"/>
            <w:vAlign w:val="top"/>
          </w:tcPr>
          <w:p w14:paraId="1322B29E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FBF5A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987" w:type="dxa"/>
            <w:vAlign w:val="top"/>
          </w:tcPr>
          <w:p w14:paraId="228C4F56">
            <w:pPr>
              <w:spacing w:before="140" w:line="360" w:lineRule="auto"/>
              <w:ind w:left="53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递交材料</w:t>
            </w:r>
          </w:p>
        </w:tc>
        <w:tc>
          <w:tcPr>
            <w:tcW w:w="7616" w:type="dxa"/>
            <w:gridSpan w:val="6"/>
            <w:vAlign w:val="top"/>
          </w:tcPr>
          <w:p w14:paraId="4A8576FA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F1B13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9" w:hRule="atLeast"/>
          <w:jc w:val="center"/>
        </w:trPr>
        <w:tc>
          <w:tcPr>
            <w:tcW w:w="9603" w:type="dxa"/>
            <w:gridSpan w:val="7"/>
            <w:vAlign w:val="top"/>
          </w:tcPr>
          <w:p w14:paraId="672FF150">
            <w:pPr>
              <w:spacing w:before="78"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4"/>
                <w:szCs w:val="24"/>
              </w:rPr>
              <w:t>一、研究参与者信息</w:t>
            </w:r>
          </w:p>
          <w:p w14:paraId="354C8A79">
            <w:pPr>
              <w:spacing w:before="69" w:line="360" w:lineRule="auto"/>
              <w:ind w:left="1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1.合同研究总例数：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10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例</w:t>
            </w:r>
          </w:p>
          <w:p w14:paraId="6F3FA140">
            <w:pPr>
              <w:spacing w:before="70" w:line="360" w:lineRule="auto"/>
              <w:ind w:left="1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已入组例数：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例</w:t>
            </w:r>
          </w:p>
          <w:p w14:paraId="57B2F570">
            <w:pPr>
              <w:spacing w:before="68" w:line="360" w:lineRule="auto"/>
              <w:ind w:left="1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3.完成观察例数：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10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例</w:t>
            </w:r>
          </w:p>
          <w:p w14:paraId="589CA46A">
            <w:pPr>
              <w:spacing w:before="71" w:line="360" w:lineRule="auto"/>
              <w:ind w:left="117" w:right="2252" w:hanging="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4.提前退出例数：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10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例（请另附“提前退出研究参与者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一览表</w:t>
            </w:r>
            <w:r>
              <w:rPr>
                <w:rFonts w:hint="eastAsia" w:asciiTheme="minorEastAsia" w:hAnsiTheme="minorEastAsia" w:eastAsiaTheme="minorEastAsia" w:cstheme="minorEastAsia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”）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5.SAE/SUSAR 例数：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例（请另附“SAE/SUSAR</w:t>
            </w:r>
            <w:r>
              <w:rPr>
                <w:rFonts w:hint="eastAsia" w:asciiTheme="minorEastAsia" w:hAnsiTheme="minorEastAsia" w:eastAsiaTheme="minorEastAsia" w:cstheme="minorEastAsia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一览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表</w:t>
            </w:r>
            <w:r>
              <w:rPr>
                <w:rFonts w:hint="eastAsia" w:asciiTheme="minorEastAsia" w:hAnsiTheme="minorEastAsia" w:eastAsiaTheme="minorEastAsia" w:cstheme="minorEastAsia"/>
                <w:spacing w:val="-8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”）</w:t>
            </w:r>
          </w:p>
          <w:p w14:paraId="7B3C4DDE">
            <w:pPr>
              <w:spacing w:before="38" w:line="360" w:lineRule="auto"/>
              <w:ind w:left="11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6.研究过程中，发生的违背/偏离方案事件：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0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例次（请另附“违背/偏离方案一览表</w:t>
            </w:r>
            <w:r>
              <w:rPr>
                <w:rFonts w:hint="eastAsia" w:asciiTheme="minorEastAsia" w:hAnsiTheme="minorEastAsia" w:eastAsiaTheme="minorEastAsia" w:cstheme="minorEastAsia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”）</w:t>
            </w:r>
          </w:p>
          <w:p w14:paraId="78152F41">
            <w:pPr>
              <w:spacing w:before="72" w:line="360" w:lineRule="auto"/>
              <w:ind w:left="1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6"/>
                <w:sz w:val="24"/>
                <w:szCs w:val="24"/>
              </w:rPr>
              <w:t>二、研究情况</w:t>
            </w:r>
          </w:p>
          <w:p w14:paraId="16A15D24">
            <w:pPr>
              <w:spacing w:before="71" w:line="360" w:lineRule="auto"/>
              <w:ind w:left="1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pacing w:val="-2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pacing w:val="-3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例研究参与者入组日期：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              </w:t>
            </w:r>
          </w:p>
          <w:p w14:paraId="523C0B2F">
            <w:pPr>
              <w:spacing w:before="69" w:line="360" w:lineRule="auto"/>
              <w:ind w:left="1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2.最后</w:t>
            </w:r>
            <w:r>
              <w:rPr>
                <w:rFonts w:hint="eastAsia" w:asciiTheme="minorEastAsia" w:hAnsiTheme="minorEastAsia" w:eastAsiaTheme="minorEastAsia" w:cstheme="minorEastAsia"/>
                <w:spacing w:val="-1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例研究参与者出组日期：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              </w:t>
            </w:r>
          </w:p>
          <w:p w14:paraId="62245EB7">
            <w:pPr>
              <w:spacing w:before="72" w:line="360" w:lineRule="auto"/>
              <w:ind w:left="1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3.是否存在</w:t>
            </w:r>
            <w:r>
              <w:rPr>
                <w:rFonts w:hint="eastAsia" w:asciiTheme="minorEastAsia" w:hAnsiTheme="minorEastAsia" w:eastAsiaTheme="minorEastAsia" w:cstheme="minorEastAsia"/>
                <w:spacing w:val="-4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SUSAR：</w:t>
            </w:r>
            <w:r>
              <w:rPr>
                <w:rFonts w:hint="eastAsia" w:asciiTheme="minorEastAsia" w:hAnsiTheme="minorEastAsia" w:eastAsiaTheme="minorEastAsia" w:cstheme="minorEastAsia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4"/>
                <w:szCs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□否</w:t>
            </w:r>
          </w:p>
          <w:p w14:paraId="144347DE">
            <w:pPr>
              <w:spacing w:before="73" w:line="360" w:lineRule="auto"/>
              <w:ind w:left="11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4.研究中是否存在影响研究参与者权益的问题：</w:t>
            </w:r>
            <w:r>
              <w:rPr>
                <w:rFonts w:hint="eastAsia" w:asciiTheme="minorEastAsia" w:hAnsiTheme="minorEastAsia" w:eastAsiaTheme="minorEastAsia" w:cstheme="minorEastAsia"/>
                <w:spacing w:val="-8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□否     □是（请另页说明）</w:t>
            </w:r>
          </w:p>
          <w:p w14:paraId="6AD2B0FB">
            <w:pPr>
              <w:spacing w:before="75" w:line="360" w:lineRule="auto"/>
              <w:ind w:left="11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5.SAE/SUSAR</w:t>
            </w:r>
            <w:r>
              <w:rPr>
                <w:rFonts w:hint="eastAsia" w:asciiTheme="minorEastAsia" w:hAnsiTheme="minorEastAsia" w:eastAsiaTheme="minorEastAsia" w:cstheme="minorEastAsia"/>
                <w:spacing w:val="16"/>
                <w:w w:val="10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或方案规定必须报告的重要医学事件已经及时报告：□是  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否  □不适用</w:t>
            </w:r>
          </w:p>
          <w:p w14:paraId="42E031A5">
            <w:pPr>
              <w:spacing w:before="69" w:line="360" w:lineRule="auto"/>
              <w:ind w:left="11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6.违背/偏离方案事件已经及时报告：</w:t>
            </w:r>
            <w:r>
              <w:rPr>
                <w:rFonts w:hint="eastAsia" w:asciiTheme="minorEastAsia" w:hAnsiTheme="minorEastAsia" w:eastAsiaTheme="minorEastAsia" w:cstheme="minorEastAsia"/>
                <w:spacing w:val="-7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□是    □否</w:t>
            </w:r>
            <w:r>
              <w:rPr>
                <w:rFonts w:hint="eastAsia" w:asciiTheme="minorEastAsia" w:hAnsiTheme="minorEastAsia" w:eastAsiaTheme="minorEastAsia" w:cstheme="minorEastAsia"/>
                <w:spacing w:val="8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□不适用</w:t>
            </w:r>
          </w:p>
        </w:tc>
      </w:tr>
      <w:tr w14:paraId="10EE9F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2402" w:type="dxa"/>
            <w:gridSpan w:val="2"/>
            <w:vAlign w:val="top"/>
          </w:tcPr>
          <w:p w14:paraId="34E1419F">
            <w:pPr>
              <w:spacing w:before="143" w:line="360" w:lineRule="auto"/>
              <w:ind w:left="34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主要研究者签</w:t>
            </w:r>
            <w:r>
              <w:rPr>
                <w:rFonts w:hint="eastAsia" w:asciiTheme="minorEastAsia" w:hAnsiTheme="minorEastAsia" w:eastAsiaTheme="minorEastAsia" w:cstheme="minorEastAsia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名</w:t>
            </w:r>
          </w:p>
        </w:tc>
        <w:tc>
          <w:tcPr>
            <w:tcW w:w="2398" w:type="dxa"/>
            <w:gridSpan w:val="2"/>
            <w:vAlign w:val="top"/>
          </w:tcPr>
          <w:p w14:paraId="0918B9C4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vAlign w:val="top"/>
          </w:tcPr>
          <w:p w14:paraId="11AB5CCD">
            <w:pPr>
              <w:spacing w:before="143" w:line="360" w:lineRule="auto"/>
              <w:ind w:left="98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日期</w:t>
            </w:r>
          </w:p>
        </w:tc>
        <w:tc>
          <w:tcPr>
            <w:tcW w:w="2405" w:type="dxa"/>
            <w:vAlign w:val="top"/>
          </w:tcPr>
          <w:p w14:paraId="06A6D8FE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20B1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9603" w:type="dxa"/>
            <w:gridSpan w:val="7"/>
            <w:vAlign w:val="top"/>
          </w:tcPr>
          <w:p w14:paraId="3A3129E6">
            <w:pPr>
              <w:spacing w:before="143" w:line="360" w:lineRule="auto"/>
              <w:ind w:left="1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项目主管部门审核意见：</w:t>
            </w:r>
          </w:p>
        </w:tc>
      </w:tr>
      <w:tr w14:paraId="74F2DB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9603" w:type="dxa"/>
            <w:gridSpan w:val="7"/>
            <w:vAlign w:val="top"/>
          </w:tcPr>
          <w:p w14:paraId="6034FFD1">
            <w:pPr>
              <w:spacing w:before="150" w:line="360" w:lineRule="auto"/>
              <w:ind w:left="1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资料完整，符合存档要求</w:t>
            </w:r>
            <w:r>
              <w:rPr>
                <w:rFonts w:hint="eastAsia" w:asciiTheme="minorEastAsia" w:hAnsiTheme="minorEastAsia" w:eastAsiaTheme="minorEastAsia" w:cstheme="minorEastAsia"/>
                <w:spacing w:val="4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□是   □否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□不适用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签字：        日期：</w:t>
            </w:r>
          </w:p>
        </w:tc>
      </w:tr>
    </w:tbl>
    <w:p w14:paraId="51C64E46">
      <w:pPr>
        <w:spacing w:line="360" w:lineRule="auto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注：①“提前退出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一览表”至少应包括：研究参与者编号、退出原因、退出时研究参与者健康情况。</w:t>
      </w:r>
    </w:p>
    <w:p w14:paraId="4FC0EC4D">
      <w:pPr>
        <w:spacing w:line="360" w:lineRule="auto"/>
        <w:ind w:firstLine="396" w:firstLineChars="200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②“SAE/SUSAR一览表”至少应包括研究参与者编号、SAE/SUSAR 、具体诊断、与该临床研究的相关性、预期性、研究参与者转归和是否赔偿。</w:t>
      </w:r>
    </w:p>
    <w:p w14:paraId="6CC3C467">
      <w:pPr>
        <w:spacing w:line="360" w:lineRule="auto"/>
        <w:ind w:firstLine="396" w:firstLineChars="200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③“违背/偏离方案一览表”至少应包括研究参与者编号、发生日期、发现日期、违背/偏离方案类型、事件描述、事件发生的原因、对研究参与者的影响、对研究结果的影响和处理措施。其中，方案违背类型：1.重大方案违背：1.1纳入不符合纳入标准的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；1.2研究过程中，符合提前中止研究标准而没有让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退出；1.3给予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错误的治疗或不正确的剂量；1.4给予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方案禁用的合并用药；1.5任何偏离研究特定的程序或评估，从而对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的权益、安全和健康，或对研究结果产生显著影响的研究行为。2.持续违背方案（不属于上述重大违背方案，但反复多次的违背方案）。3.研究者不配合监察/稽查。4.对违规事件不予以纠正。5.其它违背方案。</w:t>
      </w:r>
    </w:p>
    <w:p w14:paraId="31491A54">
      <w:pPr>
        <w:spacing w:line="360" w:lineRule="auto"/>
        <w:ind w:firstLine="396" w:firstLineChars="200"/>
        <w:rPr>
          <w:rFonts w:hint="default" w:ascii="宋体" w:hAnsi="宋体" w:eastAsia="宋体"/>
          <w:sz w:val="20"/>
          <w:szCs w:val="20"/>
          <w:lang w:val="en-US" w:eastAsia="zh-CN"/>
        </w:rPr>
      </w:pPr>
      <w:r>
        <w:rPr>
          <w:rFonts w:hint="eastAsia" w:ascii="宋体" w:hAnsi="宋体"/>
          <w:sz w:val="20"/>
          <w:szCs w:val="20"/>
          <w:lang w:val="en-US" w:eastAsia="zh-CN"/>
        </w:rPr>
        <w:t>④请在相应的选项框内打√。</w:t>
      </w:r>
    </w:p>
    <w:p w14:paraId="0660B05B">
      <w:pPr>
        <w:spacing w:line="360" w:lineRule="auto"/>
        <w:ind w:firstLine="396" w:firstLineChars="200"/>
        <w:rPr>
          <w:rFonts w:hint="eastAsia" w:ascii="宋体" w:hAnsi="宋体"/>
          <w:sz w:val="20"/>
          <w:szCs w:val="20"/>
        </w:rPr>
      </w:pPr>
    </w:p>
    <w:p w14:paraId="6616EFA4"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4EB6230F">
      <w:pPr>
        <w:bidi w:val="0"/>
        <w:rPr>
          <w:rFonts w:hint="eastAsia"/>
          <w:lang w:val="en-US" w:eastAsia="zh-CN"/>
        </w:rPr>
      </w:pPr>
    </w:p>
    <w:p w14:paraId="2038441D">
      <w:pPr>
        <w:bidi w:val="0"/>
        <w:jc w:val="center"/>
        <w:rPr>
          <w:rFonts w:hint="eastAsia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6620A">
    <w:pPr>
      <w:pStyle w:val="5"/>
      <w:rPr>
        <w:rStyle w:val="13"/>
        <w:rFonts w:ascii="华文细黑" w:hAnsi="华文细黑" w:eastAsia="华文细黑" w:cs="华文细黑"/>
        <w:sz w:val="20"/>
      </w:rPr>
    </w:pPr>
    <w:r>
      <w:rPr>
        <w:sz w:val="21"/>
      </w:rPr>
      <w:pict>
        <v:shape id="_x0000_s4098" o:spid="_x0000_s4098" o:spt="202" type="#_x0000_t202" style="position:absolute;left:0pt;margin-left:411.1pt;margin-top:0pt;height:144pt;width:144p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95D77BA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  <w:r>
      <w:rPr>
        <w:rFonts w:ascii="华文细黑" w:hAnsi="华文细黑" w:eastAsia="华文细黑" w:cs="华文细黑"/>
        <w:sz w:val="20"/>
      </w:rPr>
      <w:pict>
        <v:shape id="文本框 2" o:spid="_x0000_s4097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2pzb9gAAAAJAQAADwAAAAAAAAABACAAAAAiAAAAZHJzL2Rvd25yZXYueG1sUEsB&#10;AhQAFAAAAAgAh07iQPvNnki8AQAAYwMAAA4AAAAAAAAAAQAgAAAAJwEAAGRycy9lMm9Eb2MueG1s&#10;UEsFBgAAAAAGAAYAWQEAAFUF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05EF740B"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0B353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70BF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18E0E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EAF14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7ED2E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M4YWQwM2FkYmZmMDUzOWUxMGYzYTYzYWU1YmJkNz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37CF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2F59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53972"/>
    <w:rsid w:val="00566853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3E10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17218"/>
    <w:rsid w:val="00721018"/>
    <w:rsid w:val="0072263D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3DE2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9CE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2A6B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77904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080FFF"/>
    <w:rsid w:val="141A684A"/>
    <w:rsid w:val="144D2A91"/>
    <w:rsid w:val="14604243"/>
    <w:rsid w:val="14674E84"/>
    <w:rsid w:val="14813A74"/>
    <w:rsid w:val="14997EA7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BB0102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8E258E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395052"/>
    <w:rsid w:val="1F3A3921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5232FE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662A84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AC354E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4F3C2C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C506A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6E301C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D271CF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 textRotate="1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88D20E-9325-405C-982B-08194A158A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783</Words>
  <Characters>868</Characters>
  <Lines>2</Lines>
  <Paragraphs>1</Paragraphs>
  <TotalTime>1</TotalTime>
  <ScaleCrop>false</ScaleCrop>
  <LinksUpToDate>false</LinksUpToDate>
  <CharactersWithSpaces>1008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2018-07-19T00:23:00Z</dcterms:created>
  <dc:creator>Administrator</dc:creator>
  <cp:lastModifiedBy>泉</cp:lastModifiedBy>
  <cp:lastPrinted>2019-02-24T05:54:00Z</cp:lastPrinted>
  <dcterms:modified xsi:type="dcterms:W3CDTF">2024-11-05T15:34:07Z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F2E4C2B51E2D4620B218BF63E6F73F15</vt:lpwstr>
  </property>
</Properties>
</file>